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7CBD2" w14:textId="20D64D11" w:rsidR="00EA1C03" w:rsidRPr="00711953" w:rsidRDefault="004D6953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（様式８</w:t>
      </w:r>
      <w:r w:rsidR="00C751D1">
        <w:rPr>
          <w:rFonts w:ascii="HG丸ｺﾞｼｯｸM-PRO" w:eastAsia="HG丸ｺﾞｼｯｸM-PRO" w:hAnsi="HG丸ｺﾞｼｯｸM-PRO" w:hint="eastAsia"/>
          <w:sz w:val="21"/>
          <w:szCs w:val="21"/>
        </w:rPr>
        <w:t>―１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7032FD0B" w14:textId="77777777"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6F229351" w14:textId="77777777" w:rsidR="00FE1D57" w:rsidRPr="00711953" w:rsidRDefault="002214B8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14:paraId="22E322B9" w14:textId="77777777" w:rsidTr="002214B8">
        <w:trPr>
          <w:trHeight w:val="626"/>
        </w:trPr>
        <w:tc>
          <w:tcPr>
            <w:tcW w:w="9634" w:type="dxa"/>
            <w:vAlign w:val="center"/>
          </w:tcPr>
          <w:p w14:paraId="14B3290F" w14:textId="6C5A733B" w:rsidR="00C751D1" w:rsidRDefault="002214B8" w:rsidP="00C751D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="00C751D1">
              <w:rPr>
                <w:rFonts w:ascii="HG丸ｺﾞｼｯｸM-PRO" w:eastAsia="HG丸ｺﾞｼｯｸM-PRO" w:hAnsi="HG丸ｺﾞｼｯｸM-PRO" w:hint="eastAsia"/>
              </w:rPr>
              <w:t>１危機管理に関する提案</w:t>
            </w:r>
            <w:r w:rsidR="00C751D1">
              <w:rPr>
                <w:rFonts w:ascii="HG丸ｺﾞｼｯｸM-PRO" w:eastAsia="HG丸ｺﾞｼｯｸM-PRO" w:hAnsi="HG丸ｺﾞｼｯｸM-PRO" w:hint="eastAsia"/>
              </w:rPr>
              <w:t>の留意点</w:t>
            </w:r>
          </w:p>
          <w:p w14:paraId="383ADA40" w14:textId="6CB52C49" w:rsidR="00C751D1" w:rsidRPr="00425124" w:rsidRDefault="00C751D1" w:rsidP="00C751D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危機管理に関する</w:t>
            </w:r>
            <w:r w:rsidRPr="00425124">
              <w:rPr>
                <w:rFonts w:ascii="HG丸ｺﾞｼｯｸM-PRO" w:eastAsia="HG丸ｺﾞｼｯｸM-PRO" w:hAnsi="HG丸ｺﾞｼｯｸM-PRO" w:hint="eastAsia"/>
              </w:rPr>
              <w:t>提案として、次のことについて具体的に記入してください。</w:t>
            </w:r>
          </w:p>
          <w:p w14:paraId="02CBE192" w14:textId="4CA82B3F" w:rsidR="00C751D1" w:rsidRPr="00425124" w:rsidRDefault="00C751D1" w:rsidP="00C751D1">
            <w:pPr>
              <w:ind w:left="220" w:hangingChars="100" w:hanging="220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</w:t>
            </w:r>
            <w:r w:rsidRPr="00425124">
              <w:rPr>
                <w:rFonts w:ascii="HG丸ｺﾞｼｯｸM-PRO" w:eastAsia="HG丸ｺﾞｼｯｸM-PRO" w:hAnsi="HG丸ｺﾞｼｯｸM-PRO" w:hint="eastAsia"/>
              </w:rPr>
              <w:t>日常的な衛生管理や、異物混入・食中毒・食物アレルギー・配送遅延などの事故を防ぐ体制と事故発生時の対応について</w:t>
            </w:r>
          </w:p>
          <w:p w14:paraId="6AB84510" w14:textId="77777777" w:rsidR="00C751D1" w:rsidRDefault="00C751D1" w:rsidP="00C751D1">
            <w:pPr>
              <w:ind w:left="440" w:hangingChars="200" w:hanging="440"/>
              <w:rPr>
                <w:rFonts w:ascii="HG丸ｺﾞｼｯｸM-PRO" w:eastAsia="HG丸ｺﾞｼｯｸM-PRO" w:hAnsi="HG丸ｺﾞｼｯｸM-PRO"/>
              </w:rPr>
            </w:pPr>
            <w:r w:rsidRPr="00425124">
              <w:rPr>
                <w:rFonts w:ascii="HG丸ｺﾞｼｯｸM-PRO" w:eastAsia="HG丸ｺﾞｼｯｸM-PRO" w:hAnsi="HG丸ｺﾞｼｯｸM-PRO" w:hint="eastAsia"/>
              </w:rPr>
              <w:t>※応募事業者が現在所有している「事故防止マニュアル」や「危機管理マニュアル」等があ</w:t>
            </w:r>
          </w:p>
          <w:p w14:paraId="2ED906A1" w14:textId="1C4A5554" w:rsidR="00C751D1" w:rsidRPr="00425124" w:rsidRDefault="00C751D1" w:rsidP="00C751D1">
            <w:pPr>
              <w:ind w:leftChars="100" w:left="440" w:hangingChars="100" w:hanging="220"/>
              <w:rPr>
                <w:rFonts w:ascii="HG丸ｺﾞｼｯｸM-PRO" w:eastAsia="HG丸ｺﾞｼｯｸM-PRO" w:hAnsi="HG丸ｺﾞｼｯｸM-PRO"/>
              </w:rPr>
            </w:pPr>
            <w:r w:rsidRPr="00425124">
              <w:rPr>
                <w:rFonts w:ascii="HG丸ｺﾞｼｯｸM-PRO" w:eastAsia="HG丸ｺﾞｼｯｸM-PRO" w:hAnsi="HG丸ｺﾞｼｯｸM-PRO" w:hint="eastAsia"/>
              </w:rPr>
              <w:t>ば、添付してください。</w:t>
            </w:r>
          </w:p>
          <w:p w14:paraId="56E01884" w14:textId="77777777" w:rsidR="00C751D1" w:rsidRPr="00425124" w:rsidRDefault="00C751D1" w:rsidP="00C751D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</w:t>
            </w:r>
            <w:r w:rsidRPr="00425124">
              <w:rPr>
                <w:rFonts w:ascii="HG丸ｺﾞｼｯｸM-PRO" w:eastAsia="HG丸ｺﾞｼｯｸM-PRO" w:hAnsi="HG丸ｺﾞｼｯｸM-PRO" w:hint="eastAsia"/>
              </w:rPr>
              <w:t>事故が起きた場合の本市又は第三者への補償について</w:t>
            </w:r>
          </w:p>
          <w:p w14:paraId="6E196B79" w14:textId="77777777" w:rsidR="00C751D1" w:rsidRPr="00425124" w:rsidRDefault="00C751D1" w:rsidP="00C751D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</w:t>
            </w:r>
            <w:r w:rsidRPr="00425124">
              <w:rPr>
                <w:rFonts w:ascii="HG丸ｺﾞｼｯｸM-PRO" w:eastAsia="HG丸ｺﾞｼｯｸM-PRO" w:hAnsi="HG丸ｺﾞｼｯｸM-PRO" w:hint="eastAsia"/>
              </w:rPr>
              <w:t>応募事業者の業務履行が不可能になった場合の対応について</w:t>
            </w:r>
          </w:p>
          <w:p w14:paraId="1C7A823D" w14:textId="45E94F54" w:rsidR="00711953" w:rsidRDefault="00C751D1" w:rsidP="00C751D1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</w:t>
            </w:r>
            <w:r w:rsidRPr="00425124">
              <w:rPr>
                <w:rFonts w:ascii="HG丸ｺﾞｼｯｸM-PRO" w:eastAsia="HG丸ｺﾞｼｯｸM-PRO" w:hAnsi="HG丸ｺﾞｼｯｸM-PRO" w:hint="eastAsia"/>
              </w:rPr>
              <w:t xml:space="preserve">自然災害発生時における対応策及び本市に対する協力について　</w:t>
            </w:r>
          </w:p>
        </w:tc>
      </w:tr>
      <w:tr w:rsidR="002214B8" w14:paraId="6C760BEC" w14:textId="77777777" w:rsidTr="00C751D1">
        <w:trPr>
          <w:trHeight w:val="11027"/>
        </w:trPr>
        <w:tc>
          <w:tcPr>
            <w:tcW w:w="9634" w:type="dxa"/>
          </w:tcPr>
          <w:p w14:paraId="7EB7CE66" w14:textId="77777777" w:rsidR="002214B8" w:rsidRDefault="002214B8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07B45A18" w14:textId="77777777" w:rsidR="00AA2328" w:rsidRPr="00711953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D8B9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19947F9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DD56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96516D2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50289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D0BAF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D6953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4EC3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51D1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9762F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395E642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265</Words>
  <Characters>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G25053</cp:lastModifiedBy>
  <cp:revision>18</cp:revision>
  <cp:lastPrinted>2023-09-26T00:02:00Z</cp:lastPrinted>
  <dcterms:created xsi:type="dcterms:W3CDTF">2022-01-13T00:00:00Z</dcterms:created>
  <dcterms:modified xsi:type="dcterms:W3CDTF">2026-04-22T04:36:00Z</dcterms:modified>
</cp:coreProperties>
</file>